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2070"/>
        <w:gridCol w:w="1170"/>
        <w:gridCol w:w="1265"/>
      </w:tblGrid>
      <w:tr w:rsidR="00FD2363" w:rsidRPr="007D22CA" w14:paraId="3925C47E" w14:textId="77777777" w:rsidTr="007D22CA">
        <w:trPr>
          <w:trHeight w:val="6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1910EB76" w14:textId="7A1934F4" w:rsidR="00FD2363" w:rsidRPr="007D22CA" w:rsidRDefault="00FD2363" w:rsidP="007D22CA">
            <w:pPr>
              <w:rPr>
                <w:b/>
                <w:bCs/>
              </w:rPr>
            </w:pPr>
            <w:r w:rsidRPr="007D22CA">
              <w:rPr>
                <w:b/>
                <w:bCs/>
              </w:rPr>
              <w:t>2021 Telemedicine Services</w:t>
            </w:r>
          </w:p>
        </w:tc>
      </w:tr>
      <w:tr w:rsidR="00FD2363" w:rsidRPr="007D22CA" w14:paraId="350C0046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78EFD935" w14:textId="77777777" w:rsidR="00FD2363" w:rsidRPr="007D22CA" w:rsidRDefault="00FD2363" w:rsidP="007D22CA">
            <w:pPr>
              <w:rPr>
                <w:b/>
                <w:bCs/>
              </w:rPr>
            </w:pPr>
            <w:r w:rsidRPr="007D22CA">
              <w:rPr>
                <w:b/>
                <w:bCs/>
              </w:rPr>
              <w:t>CY 2020 Telehealth Services</w:t>
            </w:r>
          </w:p>
          <w:p w14:paraId="246CB261" w14:textId="77777777" w:rsidR="00FD2363" w:rsidRPr="007D22CA" w:rsidRDefault="00FD2363" w:rsidP="007D22CA">
            <w:pPr>
              <w:rPr>
                <w:b/>
                <w:bCs/>
              </w:rPr>
            </w:pPr>
            <w:r w:rsidRPr="007D22CA">
              <w:rPr>
                <w:b/>
                <w:bCs/>
              </w:rPr>
              <w:t>(Please see coding reference for code descriptors.)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7903EAE8" w14:textId="77777777" w:rsidR="00FD2363" w:rsidRPr="007D22CA" w:rsidRDefault="00FD2363" w:rsidP="007D22CA">
            <w:pPr>
              <w:rPr>
                <w:b/>
                <w:bCs/>
              </w:rPr>
            </w:pPr>
            <w:r w:rsidRPr="007D22CA">
              <w:rPr>
                <w:b/>
                <w:bCs/>
              </w:rPr>
              <w:t>HCPCS/</w:t>
            </w:r>
            <w:r w:rsidRPr="007D22CA">
              <w:rPr>
                <w:b/>
                <w:bCs/>
                <w:i/>
                <w:iCs/>
              </w:rPr>
              <w:t>CPT</w:t>
            </w:r>
            <w:r w:rsidRPr="007D22CA">
              <w:rPr>
                <w:b/>
                <w:bCs/>
              </w:rPr>
              <w:t xml:space="preserve"> Code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2657C4E9" w14:textId="77777777" w:rsidR="00FD2363" w:rsidRPr="007D22CA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  <w:i/>
                <w:iCs/>
              </w:rPr>
              <w:t>CPT</w:t>
            </w:r>
            <w:r w:rsidRPr="007D22CA">
              <w:rPr>
                <w:b/>
                <w:bCs/>
              </w:rPr>
              <w:t xml:space="preserve"> </w:t>
            </w:r>
            <w:proofErr w:type="spellStart"/>
            <w:r w:rsidRPr="007D22CA">
              <w:rPr>
                <w:b/>
                <w:bCs/>
              </w:rPr>
              <w:t>Allows</w:t>
            </w:r>
            <w:r w:rsidRPr="007D22CA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1029F796" w14:textId="77777777" w:rsidR="00FD2363" w:rsidRPr="007D22CA" w:rsidRDefault="00FD2363" w:rsidP="007D22CA">
            <w:pPr>
              <w:rPr>
                <w:b/>
                <w:bCs/>
              </w:rPr>
            </w:pPr>
            <w:r w:rsidRPr="007D22CA">
              <w:rPr>
                <w:b/>
                <w:bCs/>
              </w:rPr>
              <w:t xml:space="preserve">Medicare Allows </w:t>
            </w:r>
          </w:p>
        </w:tc>
      </w:tr>
      <w:tr w:rsidR="00FD2363" w:rsidRPr="007D22CA" w14:paraId="7D440A7F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8733B8C" w14:textId="77777777" w:rsidR="00FD2363" w:rsidRPr="007D22CA" w:rsidRDefault="00FD2363" w:rsidP="007D22CA">
            <w:r w:rsidRPr="007D22CA">
              <w:t>Advanced care planning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7C03396" w14:textId="77777777" w:rsidR="00FD2363" w:rsidRPr="007D22CA" w:rsidRDefault="00FD2363" w:rsidP="007D22CA">
            <w:r w:rsidRPr="007D22CA">
              <w:rPr>
                <w:b/>
                <w:bCs/>
              </w:rPr>
              <w:t>99497</w:t>
            </w:r>
            <w:r w:rsidRPr="007D22CA">
              <w:t xml:space="preserve"> and 99498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387F781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22EECED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274A618B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653B880" w14:textId="77777777" w:rsidR="00FD2363" w:rsidRPr="007D22CA" w:rsidRDefault="00FD2363" w:rsidP="007D22CA">
            <w:r w:rsidRPr="007D22CA">
              <w:t>Annual alcohol misuse screening, 15 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4D9E4D6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2CB384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BEFBDA0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040BCBCF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B8CD0BC" w14:textId="77777777" w:rsidR="00FD2363" w:rsidRPr="007D22CA" w:rsidRDefault="00FD2363" w:rsidP="007D22CA">
            <w:r w:rsidRPr="007D22CA">
              <w:t>Annual behavioral therapy for cardiovascular disease, 15 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430A1D4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8BCFA4A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4DAAC2A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8BE4531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396841D" w14:textId="77777777" w:rsidR="00FD2363" w:rsidRPr="007D22CA" w:rsidRDefault="00FD2363" w:rsidP="007D22CA">
            <w:r w:rsidRPr="007D22CA">
              <w:t>Annual depression screening, 15 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057240D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A0EE68E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8AFBBA3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FA45CD3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712EA2" w14:textId="77777777" w:rsidR="00FD2363" w:rsidRPr="007D22CA" w:rsidRDefault="00FD2363" w:rsidP="007D22CA">
            <w:r w:rsidRPr="007D22CA">
              <w:t>Annual wellness visit, first visit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F16E1C7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BE082E8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F0AE29C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023BB91B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F8A08E9" w14:textId="77777777" w:rsidR="00FD2363" w:rsidRPr="007D22CA" w:rsidRDefault="00FD2363" w:rsidP="007D22CA">
            <w:r w:rsidRPr="007D22CA">
              <w:t>Annual wellness visit, subsequent visit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D8488AB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07BE08A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B61CE7F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C1BC77B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838E18D" w14:textId="77777777" w:rsidR="00FD2363" w:rsidRPr="007D22CA" w:rsidRDefault="00FD2363" w:rsidP="007D22CA">
            <w:r w:rsidRPr="007D22CA">
              <w:t>Behavioral counseling for alcohol misuse, 15 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931C686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599ED88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D3A2EA1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902A4DC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0C09039" w14:textId="77777777" w:rsidR="00FD2363" w:rsidRPr="007D22CA" w:rsidRDefault="00FD2363" w:rsidP="007D22CA">
            <w:r w:rsidRPr="007D22CA">
              <w:t>Behavioral counseling for obesity, 15 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669D30A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G0447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4D21BE6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B85044B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71D99F8E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57B7040" w14:textId="77777777" w:rsidR="00FD2363" w:rsidRPr="007D22CA" w:rsidRDefault="00FD2363" w:rsidP="007D22CA">
            <w:r w:rsidRPr="007D22CA">
              <w:t>Comprehensive assessment and care planning for chronic care management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B8E2968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G0506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7D752AB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A8B6CCC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F383FEE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4CAF56F" w14:textId="77777777" w:rsidR="00FD2363" w:rsidRPr="007D22CA" w:rsidRDefault="00FD2363" w:rsidP="007D22CA">
            <w:r w:rsidRPr="007D22CA">
              <w:t>Diabetes self-management training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9367E10" w14:textId="77777777" w:rsidR="00FD2363" w:rsidRPr="007D22CA" w:rsidRDefault="00FD2363" w:rsidP="007D22CA">
            <w:r w:rsidRPr="00FD35BE">
              <w:rPr>
                <w:b/>
                <w:bCs/>
              </w:rPr>
              <w:t>G0108</w:t>
            </w:r>
            <w:r w:rsidRPr="007D22CA">
              <w:t xml:space="preserve"> and </w:t>
            </w:r>
            <w:r w:rsidRPr="00FD35BE">
              <w:rPr>
                <w:b/>
                <w:bCs/>
              </w:rPr>
              <w:t>G0109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A8F0460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BA7CB89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945F451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BF95C49" w14:textId="77777777" w:rsidR="00FD2363" w:rsidRPr="007D22CA" w:rsidRDefault="00FD2363" w:rsidP="007D22CA">
            <w:r w:rsidRPr="007D22CA">
              <w:t>Electrocardiographic rhythm derived event recording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85639A7" w14:textId="77777777" w:rsidR="00FD2363" w:rsidRPr="007D22CA" w:rsidRDefault="00FD2363" w:rsidP="007D22CA">
            <w:r w:rsidRPr="00FD35BE">
              <w:rPr>
                <w:b/>
                <w:bCs/>
              </w:rPr>
              <w:t>93268</w:t>
            </w:r>
            <w:r w:rsidRPr="007D22CA">
              <w:t xml:space="preserve">, </w:t>
            </w:r>
            <w:r w:rsidRPr="00FD35BE">
              <w:rPr>
                <w:b/>
                <w:bCs/>
              </w:rPr>
              <w:t>93270</w:t>
            </w:r>
            <w:r w:rsidRPr="007D22CA">
              <w:t>–</w:t>
            </w:r>
            <w:r w:rsidRPr="00FD35BE">
              <w:rPr>
                <w:b/>
                <w:bCs/>
              </w:rPr>
              <w:t>93272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EEEB367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6655A4C" w14:textId="77777777" w:rsidR="00FD2363" w:rsidRPr="007D22CA" w:rsidRDefault="00FD2363" w:rsidP="007D22CA"/>
        </w:tc>
      </w:tr>
      <w:tr w:rsidR="00FD2363" w:rsidRPr="007D22CA" w14:paraId="04141364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BBAB80B" w14:textId="77777777" w:rsidR="00FD2363" w:rsidRPr="007D22CA" w:rsidRDefault="00FD2363" w:rsidP="007D22CA">
            <w:r w:rsidRPr="007D22CA">
              <w:t xml:space="preserve">ESRD-related </w:t>
            </w:r>
            <w:proofErr w:type="spellStart"/>
            <w:r w:rsidRPr="007D22CA">
              <w:t>services</w:t>
            </w:r>
            <w:r w:rsidRPr="00FD35BE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5335810" w14:textId="77777777" w:rsidR="00FD2363" w:rsidRPr="007D22CA" w:rsidRDefault="00FD2363" w:rsidP="007D22CA">
            <w:r w:rsidRPr="00FD35BE">
              <w:rPr>
                <w:b/>
                <w:bCs/>
              </w:rPr>
              <w:t>90951, 90952, 90954, 90955, 90957, 90958, 90960</w:t>
            </w:r>
            <w:r w:rsidRPr="007D22CA">
              <w:t xml:space="preserve">, and </w:t>
            </w:r>
            <w:r w:rsidRPr="00FD35BE">
              <w:rPr>
                <w:b/>
                <w:bCs/>
              </w:rPr>
              <w:t>90961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DC61E07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47ABF91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1EE4368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138A485" w14:textId="77777777" w:rsidR="00FD2363" w:rsidRPr="007D22CA" w:rsidRDefault="00FD2363" w:rsidP="007D22CA">
            <w:r w:rsidRPr="007D22CA">
              <w:lastRenderedPageBreak/>
              <w:t xml:space="preserve">ESRD-related services for home </w:t>
            </w:r>
            <w:proofErr w:type="spellStart"/>
            <w:r w:rsidRPr="007D22CA">
              <w:t>dialysis</w:t>
            </w:r>
            <w:r w:rsidRPr="00FD35BE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50C36D7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90963–90970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0A0BC9D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17072BB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00DABD82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C9CB918" w14:textId="77777777" w:rsidR="00FD2363" w:rsidRPr="007D22CA" w:rsidRDefault="00FD2363" w:rsidP="007D22CA">
            <w:r w:rsidRPr="007D22CA">
              <w:t>External mobile cardiovascular telemetry with electrocardiographic recording, concurrent computerized real-time data analysis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375BAD0" w14:textId="77777777" w:rsidR="00FD2363" w:rsidRPr="007D22CA" w:rsidRDefault="00FD2363" w:rsidP="007D22CA">
            <w:r w:rsidRPr="00FD35BE">
              <w:rPr>
                <w:b/>
                <w:bCs/>
              </w:rPr>
              <w:t>93228</w:t>
            </w:r>
            <w:r w:rsidRPr="007D22CA">
              <w:t xml:space="preserve"> and </w:t>
            </w:r>
            <w:r w:rsidRPr="00FD35BE">
              <w:rPr>
                <w:b/>
                <w:bCs/>
              </w:rPr>
              <w:t>93229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68CA962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D4AFD0D" w14:textId="77777777" w:rsidR="00FD2363" w:rsidRPr="007D22CA" w:rsidRDefault="00FD2363" w:rsidP="007D22CA"/>
        </w:tc>
      </w:tr>
      <w:tr w:rsidR="00FD2363" w:rsidRPr="007D22CA" w14:paraId="1F78C8D3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2A4D946" w14:textId="77777777" w:rsidR="00FD2363" w:rsidRPr="007D22CA" w:rsidRDefault="00FD2363" w:rsidP="007D22CA">
            <w:r w:rsidRPr="007D22CA">
              <w:t>Genetic counseling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9304358" w14:textId="77777777" w:rsidR="00FD2363" w:rsidRPr="00FD35BE" w:rsidRDefault="00FD2363" w:rsidP="007D22CA">
            <w:pPr>
              <w:rPr>
                <w:b/>
                <w:bCs/>
              </w:rPr>
            </w:pPr>
            <w:r w:rsidRPr="00FD35BE">
              <w:rPr>
                <w:b/>
                <w:bCs/>
              </w:rPr>
              <w:t>96040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B94885E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C407297" w14:textId="77777777" w:rsidR="00FD2363" w:rsidRPr="007D22CA" w:rsidRDefault="00FD2363" w:rsidP="007D22CA"/>
        </w:tc>
      </w:tr>
      <w:tr w:rsidR="00FD2363" w:rsidRPr="007D22CA" w14:paraId="24E3967E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7BD0271" w14:textId="77777777" w:rsidR="00FD2363" w:rsidRPr="007D22CA" w:rsidRDefault="00FD2363" w:rsidP="007D22CA">
            <w:r w:rsidRPr="007D22CA">
              <w:t xml:space="preserve">Health and behavior assessment/re-assessment and intervention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913A74F" w14:textId="77777777" w:rsidR="00FD2363" w:rsidRPr="007D22CA" w:rsidRDefault="00FD2363" w:rsidP="007D22CA">
            <w:r w:rsidRPr="00FD35BE">
              <w:rPr>
                <w:b/>
                <w:bCs/>
              </w:rPr>
              <w:t>96158</w:t>
            </w:r>
            <w:r w:rsidRPr="007D22CA">
              <w:t xml:space="preserve">, </w:t>
            </w:r>
            <w:r w:rsidRPr="00FD35BE">
              <w:rPr>
                <w:b/>
                <w:bCs/>
              </w:rPr>
              <w:t>96159</w:t>
            </w:r>
            <w:r w:rsidRPr="007D22CA">
              <w:t xml:space="preserve">, and </w:t>
            </w:r>
            <w:r w:rsidRPr="00FD35BE">
              <w:rPr>
                <w:b/>
                <w:bCs/>
              </w:rPr>
              <w:t>96164–96171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20637B8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3948C9F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9113BD9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A111473" w14:textId="77777777" w:rsidR="00FD2363" w:rsidRPr="007D22CA" w:rsidRDefault="00FD2363" w:rsidP="007D22CA">
            <w:r w:rsidRPr="007D22CA">
              <w:t>Health risk assessment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C4A4DDB" w14:textId="77777777" w:rsidR="00FD2363" w:rsidRPr="007D22CA" w:rsidRDefault="00FD2363" w:rsidP="007D22CA">
            <w:r w:rsidRPr="00FD35BE">
              <w:rPr>
                <w:b/>
                <w:bCs/>
              </w:rPr>
              <w:t>96160</w:t>
            </w:r>
            <w:r w:rsidRPr="007D22CA">
              <w:t xml:space="preserve"> and </w:t>
            </w:r>
            <w:r w:rsidRPr="001355BF">
              <w:rPr>
                <w:b/>
                <w:bCs/>
              </w:rPr>
              <w:t>96161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9998861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2119F18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D5F8288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531F5C2" w14:textId="77777777" w:rsidR="00FD2363" w:rsidRPr="007D22CA" w:rsidRDefault="00FD2363" w:rsidP="007D22CA">
            <w:r w:rsidRPr="007D22CA">
              <w:t>High-intensity behavioral counseling to prevent sexually transmitted infection; 30 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8ADEBF7" w14:textId="77777777" w:rsidR="00FD2363" w:rsidRPr="001355BF" w:rsidRDefault="00FD2363" w:rsidP="007D22CA">
            <w:pPr>
              <w:rPr>
                <w:b/>
                <w:bCs/>
              </w:rPr>
            </w:pPr>
            <w:r w:rsidRPr="001355BF">
              <w:rPr>
                <w:b/>
                <w:bCs/>
              </w:rPr>
              <w:t>G0445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42506D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2143C70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2D4A3428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41F8030" w14:textId="77777777" w:rsidR="00FD2363" w:rsidRPr="007D22CA" w:rsidRDefault="00FD2363" w:rsidP="007D22CA">
            <w:r w:rsidRPr="007D22CA">
              <w:t xml:space="preserve">Hospital subsequent care services (payer may limit to 1 telehealth visit every 3 days)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78570AE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99231–99233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540825F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6D67B6F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3341FA9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2BFAC6A" w14:textId="77777777" w:rsidR="00FD2363" w:rsidRPr="007D22CA" w:rsidRDefault="00FD2363" w:rsidP="007D22CA">
            <w:r w:rsidRPr="007D22CA">
              <w:t>Inpatient consultation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E4615BA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99251–99255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BC7BC1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E46643" w14:textId="77777777" w:rsidR="00FD2363" w:rsidRPr="007D22CA" w:rsidRDefault="00FD2363" w:rsidP="007D22CA"/>
        </w:tc>
      </w:tr>
      <w:tr w:rsidR="00FD2363" w:rsidRPr="007D22CA" w14:paraId="47DAF831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1AF7207" w14:textId="77777777" w:rsidR="00FD2363" w:rsidRPr="007D22CA" w:rsidRDefault="00FD2363" w:rsidP="007D22CA">
            <w:r w:rsidRPr="007D22CA">
              <w:t xml:space="preserve">Kidney disease education services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2B67C5D" w14:textId="77777777" w:rsidR="00FD2363" w:rsidRPr="007D22CA" w:rsidRDefault="00FD2363" w:rsidP="007D22CA">
            <w:r w:rsidRPr="00D47C50">
              <w:rPr>
                <w:b/>
                <w:bCs/>
              </w:rPr>
              <w:t>G0420</w:t>
            </w:r>
            <w:r w:rsidRPr="007D22CA">
              <w:t xml:space="preserve"> and </w:t>
            </w:r>
            <w:r w:rsidRPr="00D47C50">
              <w:rPr>
                <w:b/>
                <w:bCs/>
              </w:rPr>
              <w:t>G0421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DCDE582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EEA9174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24CF0763" w14:textId="77777777" w:rsidTr="007D22CA">
        <w:trPr>
          <w:trHeight w:val="60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6703C9A" w14:textId="77777777" w:rsidR="00FD2363" w:rsidRPr="007D22CA" w:rsidRDefault="00FD2363" w:rsidP="007D22CA">
            <w:r w:rsidRPr="007D22CA">
              <w:t xml:space="preserve">Medical nutrition therapy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AD1C0C2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G0270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BDC79AA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4344886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7852C606" w14:textId="77777777" w:rsidTr="007D22CA">
        <w:trPr>
          <w:trHeight w:val="342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181D" w14:textId="77777777" w:rsidR="00FD2363" w:rsidRPr="007D22CA" w:rsidRDefault="00FD2363" w:rsidP="007D22CA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2B8DE64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97802–97804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9384B3E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FAB43BF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19194EC8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A83C852" w14:textId="77777777" w:rsidR="00FD2363" w:rsidRPr="007D22CA" w:rsidRDefault="00FD2363" w:rsidP="007D22CA">
            <w:r w:rsidRPr="007D22CA">
              <w:t>Neurobehavioral status exam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CA8BA3F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96116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FFDCF29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70154A6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7C781860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AF00666" w14:textId="77777777" w:rsidR="00FD2363" w:rsidRPr="007D22CA" w:rsidRDefault="00FD2363" w:rsidP="007D22CA">
            <w:r w:rsidRPr="007D22CA">
              <w:t xml:space="preserve">Nursing facility subsequent care services (payer may limit to 1 telehealth visit every 30 days)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327CA6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99307–99310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CE4E769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48E91B1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089C34D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64C1C5A" w14:textId="77777777" w:rsidR="00FD2363" w:rsidRPr="007D22CA" w:rsidRDefault="00FD2363" w:rsidP="007D22CA">
            <w:r w:rsidRPr="007D22CA">
              <w:lastRenderedPageBreak/>
              <w:t>Office consultation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0E87DBD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99241–99245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22C9BB9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45EB671" w14:textId="77777777" w:rsidR="00FD2363" w:rsidRPr="007D22CA" w:rsidRDefault="00FD2363" w:rsidP="007D22CA"/>
        </w:tc>
      </w:tr>
      <w:tr w:rsidR="00FD2363" w:rsidRPr="007D22CA" w14:paraId="02B27704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0163EED" w14:textId="77777777" w:rsidR="00FD2363" w:rsidRPr="007D22CA" w:rsidRDefault="00FD2363" w:rsidP="007D22CA">
            <w:r w:rsidRPr="007D22CA">
              <w:t xml:space="preserve">Office or other outpatient visits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078CC1B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99202–99215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3B28FC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9A038DE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ACA4394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38C8A2E" w14:textId="77777777" w:rsidR="00FD2363" w:rsidRPr="007D22CA" w:rsidRDefault="00FD2363" w:rsidP="007D22CA">
            <w:r w:rsidRPr="007D22CA">
              <w:t>Pharmacologic management, telehealth, inpatient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19DC342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G0459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C587C76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9ABB1A2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0670656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C8F79A7" w14:textId="77777777" w:rsidR="00FD2363" w:rsidRPr="007D22CA" w:rsidRDefault="00FD2363" w:rsidP="007D22CA">
            <w:r w:rsidRPr="007D22CA">
              <w:t>Pharmacologic management performed with psychotherapy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73AE34B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90863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92E962E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B4425B2" w14:textId="77777777" w:rsidR="00FD2363" w:rsidRPr="007D22CA" w:rsidRDefault="00FD2363" w:rsidP="007D22CA"/>
        </w:tc>
      </w:tr>
      <w:tr w:rsidR="00FD2363" w:rsidRPr="007D22CA" w14:paraId="227DFCCC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B6B07ED" w14:textId="77777777" w:rsidR="00FD2363" w:rsidRPr="007D22CA" w:rsidRDefault="00FD2363" w:rsidP="007D22CA">
            <w:r w:rsidRPr="007D22CA">
              <w:t xml:space="preserve">Prolonged office or other outpatient E/M on the date of the primary service (report with </w:t>
            </w:r>
            <w:r w:rsidRPr="00D47C50">
              <w:rPr>
                <w:b/>
                <w:bCs/>
              </w:rPr>
              <w:t>99202–99215</w:t>
            </w:r>
            <w:r w:rsidRPr="007D22CA"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41C0484" w14:textId="77777777" w:rsidR="00FD2363" w:rsidRPr="00D47C50" w:rsidRDefault="00FD2363" w:rsidP="007D22CA">
            <w:pPr>
              <w:rPr>
                <w:b/>
                <w:bCs/>
              </w:rPr>
            </w:pPr>
            <w:r w:rsidRPr="00D47C50">
              <w:rPr>
                <w:b/>
                <w:bCs/>
              </w:rPr>
              <w:t>99417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E5E158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B02B8F3" w14:textId="77777777" w:rsidR="00FD2363" w:rsidRPr="007D22CA" w:rsidRDefault="00FD2363" w:rsidP="007D22CA"/>
        </w:tc>
      </w:tr>
      <w:tr w:rsidR="00FD2363" w:rsidRPr="007D22CA" w14:paraId="6C2CC5E2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657F2A1" w14:textId="77777777" w:rsidR="00FD2363" w:rsidRPr="007D22CA" w:rsidRDefault="00FD2363" w:rsidP="007D22CA">
            <w:r w:rsidRPr="007D22CA">
              <w:t>Prolonged preventive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703E023" w14:textId="77777777" w:rsidR="00FD2363" w:rsidRPr="007D22CA" w:rsidRDefault="00FD2363" w:rsidP="007D22CA">
            <w:r w:rsidRPr="001923EA">
              <w:rPr>
                <w:b/>
                <w:bCs/>
              </w:rPr>
              <w:t>G0513</w:t>
            </w:r>
            <w:r w:rsidRPr="007D22CA">
              <w:t xml:space="preserve"> and </w:t>
            </w:r>
            <w:r w:rsidRPr="001923EA">
              <w:rPr>
                <w:b/>
                <w:bCs/>
              </w:rPr>
              <w:t>G0514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ABA436E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6B9ACF4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5C5248C6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CB0669E" w14:textId="77777777" w:rsidR="00FD2363" w:rsidRPr="007D22CA" w:rsidRDefault="00FD2363" w:rsidP="007D22CA">
            <w:r w:rsidRPr="007D22CA">
              <w:t>Prolonged service in an outpatient setting other than an office or other outpatient visit (</w:t>
            </w:r>
            <w:r w:rsidRPr="00CA2B70">
              <w:rPr>
                <w:b/>
                <w:bCs/>
              </w:rPr>
              <w:t>99202–99215</w:t>
            </w:r>
            <w:r w:rsidRPr="007D22CA"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65D6415" w14:textId="77777777" w:rsidR="00FD2363" w:rsidRPr="007D22CA" w:rsidRDefault="00FD2363" w:rsidP="007D22CA">
            <w:r w:rsidRPr="001923EA">
              <w:rPr>
                <w:b/>
                <w:bCs/>
              </w:rPr>
              <w:t>99354</w:t>
            </w:r>
            <w:r w:rsidRPr="007D22CA">
              <w:t xml:space="preserve"> and </w:t>
            </w:r>
            <w:r w:rsidRPr="001923EA">
              <w:rPr>
                <w:b/>
                <w:bCs/>
              </w:rPr>
              <w:t>99355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7D56BAC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906A7E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1BF93C6A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BBECE70" w14:textId="77777777" w:rsidR="00FD2363" w:rsidRPr="007D22CA" w:rsidRDefault="00FD2363" w:rsidP="007D22CA">
            <w:r w:rsidRPr="007D22CA">
              <w:t>Prolonged service in the inpatient or observation setting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20277DA" w14:textId="77777777" w:rsidR="00FD2363" w:rsidRPr="007D22CA" w:rsidRDefault="00FD2363" w:rsidP="007D22CA">
            <w:r w:rsidRPr="00403332">
              <w:rPr>
                <w:b/>
                <w:bCs/>
              </w:rPr>
              <w:t>99356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99357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3BCC5E0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C0020DB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BF56538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8F7398" w14:textId="77777777" w:rsidR="00FD2363" w:rsidRPr="007D22CA" w:rsidRDefault="00FD2363" w:rsidP="007D22CA">
            <w:r w:rsidRPr="007D22CA">
              <w:t xml:space="preserve">Psychiatric diagnostic interview examination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15253D3" w14:textId="77777777" w:rsidR="00FD2363" w:rsidRPr="007D22CA" w:rsidRDefault="00FD2363" w:rsidP="007D22CA">
            <w:r w:rsidRPr="00403332">
              <w:rPr>
                <w:b/>
                <w:bCs/>
              </w:rPr>
              <w:t>90791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90792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E66BC09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648A52C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55E663C1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0390630" w14:textId="77777777" w:rsidR="00FD2363" w:rsidRPr="007D22CA" w:rsidRDefault="00FD2363" w:rsidP="007D22CA">
            <w:r w:rsidRPr="007D22CA">
              <w:t>Psychiatric services with interactive complexity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6AF2831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+90785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8A5C7F3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AF4A18D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2DF68078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28DD289" w14:textId="77777777" w:rsidR="00FD2363" w:rsidRPr="007D22CA" w:rsidRDefault="00FD2363" w:rsidP="007D22CA">
            <w:r w:rsidRPr="007D22CA">
              <w:t xml:space="preserve">Psychoanalysis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5D28912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90845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8E12CF7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186DDC5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347D255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4AB5462" w14:textId="77777777" w:rsidR="00FD2363" w:rsidRPr="007D22CA" w:rsidRDefault="00FD2363" w:rsidP="007D22CA">
            <w:r w:rsidRPr="007D22CA">
              <w:t>Psychotherapy, family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BD12250" w14:textId="77777777" w:rsidR="00FD2363" w:rsidRPr="007D22CA" w:rsidRDefault="00FD2363" w:rsidP="007D22CA">
            <w:r w:rsidRPr="00403332">
              <w:rPr>
                <w:b/>
                <w:bCs/>
              </w:rPr>
              <w:t>90846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90847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1E05AB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7CC4A36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6ACB8B9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5CE31D" w14:textId="77777777" w:rsidR="00FD2363" w:rsidRPr="007D22CA" w:rsidRDefault="00FD2363" w:rsidP="007D22CA">
            <w:r w:rsidRPr="007D22CA">
              <w:t>Psychotherapy, individual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781C061" w14:textId="77777777" w:rsidR="00FD2363" w:rsidRPr="007D22CA" w:rsidRDefault="00FD2363" w:rsidP="007D22CA">
            <w:r w:rsidRPr="00403332">
              <w:rPr>
                <w:b/>
                <w:bCs/>
              </w:rPr>
              <w:t>90832–90834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90836–90838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7BE11D9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1BF65AF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658D479F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B377C5A" w14:textId="77777777" w:rsidR="00FD2363" w:rsidRPr="007D22CA" w:rsidRDefault="00FD2363" w:rsidP="007D22CA">
            <w:r w:rsidRPr="007D22CA">
              <w:lastRenderedPageBreak/>
              <w:t>Psychotherapy for crisis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AAA7F28" w14:textId="77777777" w:rsidR="00FD2363" w:rsidRPr="007D22CA" w:rsidRDefault="00FD2363" w:rsidP="007D22CA">
            <w:r w:rsidRPr="00403332">
              <w:rPr>
                <w:b/>
                <w:bCs/>
              </w:rPr>
              <w:t>90839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90840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9DD021E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EA6F18A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07D6734E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8018EC7" w14:textId="77777777" w:rsidR="00FD2363" w:rsidRPr="007D22CA" w:rsidRDefault="00FD2363" w:rsidP="007D22CA">
            <w:r w:rsidRPr="007D22CA">
              <w:t>Remote imaging for detection of retinal disease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ECF5756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92227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3565F93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9D6271" w14:textId="77777777" w:rsidR="00FD2363" w:rsidRPr="007D22CA" w:rsidRDefault="00FD2363" w:rsidP="007D22CA"/>
        </w:tc>
      </w:tr>
      <w:tr w:rsidR="00FD2363" w:rsidRPr="007D22CA" w14:paraId="19E82EBF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9121A2D" w14:textId="77777777" w:rsidR="00FD2363" w:rsidRPr="007D22CA" w:rsidRDefault="00FD2363" w:rsidP="007D22CA">
            <w:r w:rsidRPr="007D22CA">
              <w:t>Remote imaging for monitoring and management of active retinal disease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6831BF2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92228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ED3E675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23D04A7" w14:textId="77777777" w:rsidR="00FD2363" w:rsidRPr="007D22CA" w:rsidRDefault="00FD2363" w:rsidP="007D22CA"/>
        </w:tc>
      </w:tr>
      <w:tr w:rsidR="00FD2363" w:rsidRPr="007D22CA" w14:paraId="4ED05A66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B561213" w14:textId="77777777" w:rsidR="00FD2363" w:rsidRPr="007D22CA" w:rsidRDefault="00FD2363" w:rsidP="007D22CA">
            <w:r w:rsidRPr="007D22CA">
              <w:t>Self-management education and training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000680D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98960–98962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AA48C06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59C78BA" w14:textId="77777777" w:rsidR="00FD2363" w:rsidRPr="007D22CA" w:rsidRDefault="00FD2363" w:rsidP="007D22CA"/>
        </w:tc>
      </w:tr>
      <w:tr w:rsidR="00FD2363" w:rsidRPr="007D22CA" w14:paraId="49975E09" w14:textId="77777777" w:rsidTr="007D22CA">
        <w:trPr>
          <w:trHeight w:val="60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A28EB4D" w14:textId="77777777" w:rsidR="00FD2363" w:rsidRPr="007D22CA" w:rsidRDefault="00FD2363" w:rsidP="007D22CA">
            <w:r w:rsidRPr="007D22CA">
              <w:t xml:space="preserve">Smoking cessation services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ED7A031" w14:textId="77777777" w:rsidR="00FD2363" w:rsidRPr="007D22CA" w:rsidRDefault="00FD2363" w:rsidP="007D22CA">
            <w:r w:rsidRPr="00403332">
              <w:rPr>
                <w:b/>
                <w:bCs/>
              </w:rPr>
              <w:t>G0436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G0437</w:t>
            </w:r>
          </w:p>
          <w:p w14:paraId="312972FC" w14:textId="77777777" w:rsidR="00FD2363" w:rsidRPr="007D22CA" w:rsidRDefault="00FD2363" w:rsidP="007D22CA">
            <w:r w:rsidRPr="00403332">
              <w:rPr>
                <w:b/>
                <w:bCs/>
              </w:rPr>
              <w:t>99406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99407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E2CF8B4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E4DCBFC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D68F099" w14:textId="77777777" w:rsidTr="007D22CA">
        <w:trPr>
          <w:trHeight w:val="60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50CA" w14:textId="77777777" w:rsidR="00FD2363" w:rsidRPr="007D22CA" w:rsidRDefault="00FD2363" w:rsidP="007D22CA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733" w14:textId="77777777" w:rsidR="00FD2363" w:rsidRPr="007D22CA" w:rsidRDefault="00FD2363" w:rsidP="007D22CA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87745FF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2C512A4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69BCE94" w14:textId="77777777" w:rsidTr="007D22CA">
        <w:trPr>
          <w:trHeight w:val="324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DE30150" w14:textId="77777777" w:rsidR="00FD2363" w:rsidRPr="007D22CA" w:rsidRDefault="00FD2363" w:rsidP="007D22CA">
            <w:r w:rsidRPr="007D22CA">
              <w:t>Structured assessment and intervention services for alcohol and/or substance (other than tobacco) abuse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8B62AD7" w14:textId="77777777" w:rsidR="00FD2363" w:rsidRPr="007D22CA" w:rsidRDefault="00FD2363" w:rsidP="007D22CA">
            <w:r w:rsidRPr="00403332">
              <w:rPr>
                <w:b/>
                <w:bCs/>
              </w:rPr>
              <w:t>G0396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G0397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F96263E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E45CB79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34D2B33E" w14:textId="77777777" w:rsidTr="007D22CA">
        <w:trPr>
          <w:trHeight w:val="60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D3A4" w14:textId="77777777" w:rsidR="00FD2363" w:rsidRPr="007D22CA" w:rsidRDefault="00FD2363" w:rsidP="007D22CA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D4062E" w14:textId="77777777" w:rsidR="00FD2363" w:rsidRPr="007D22CA" w:rsidRDefault="00FD2363" w:rsidP="007D22CA">
            <w:r w:rsidRPr="00403332">
              <w:rPr>
                <w:b/>
                <w:bCs/>
              </w:rPr>
              <w:t>99408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99409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DFDF71D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2FDFCAA" w14:textId="77777777" w:rsidR="00FD2363" w:rsidRPr="007D22CA" w:rsidRDefault="00FD2363" w:rsidP="007D22CA"/>
        </w:tc>
      </w:tr>
      <w:tr w:rsidR="00FD2363" w:rsidRPr="007D22CA" w14:paraId="074C991D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2330ED1" w14:textId="77777777" w:rsidR="00FD2363" w:rsidRPr="007D22CA" w:rsidRDefault="00FD2363" w:rsidP="007D22CA">
            <w:r w:rsidRPr="007D22CA">
              <w:t>Telehealth consultation, critical care, initial, physicians typically spend 60 minutes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BCC31BB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G0508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39CA98C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C215F29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74DFAADC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09AB29F" w14:textId="77777777" w:rsidR="00FD2363" w:rsidRPr="007D22CA" w:rsidRDefault="00FD2363" w:rsidP="007D22CA">
            <w:r w:rsidRPr="007D22CA">
              <w:t>Telehealth consultation, critical care, subsequent, physicians typically spend 50 minutes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9C3435E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G0509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2FC638A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7835850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1F40B525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AABACC" w14:textId="77777777" w:rsidR="00FD2363" w:rsidRPr="007D22CA" w:rsidRDefault="00FD2363" w:rsidP="007D22CA">
            <w:r w:rsidRPr="007D22CA">
              <w:t xml:space="preserve">Telehealth consultations, emergency department or initial inpatient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7CD0E23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G0425–G0427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0A40903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FFAB00E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11186695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0721ECA" w14:textId="77777777" w:rsidR="00FD2363" w:rsidRPr="007D22CA" w:rsidRDefault="00FD2363" w:rsidP="007D22CA">
            <w:r w:rsidRPr="007D22CA">
              <w:t>Telehealth consultations, follow-up inpatient hospital or SNF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513F6C4" w14:textId="77777777" w:rsidR="00FD2363" w:rsidRPr="00403332" w:rsidRDefault="00FD2363" w:rsidP="007D22CA">
            <w:pPr>
              <w:rPr>
                <w:b/>
                <w:bCs/>
              </w:rPr>
            </w:pPr>
            <w:r w:rsidRPr="00403332">
              <w:rPr>
                <w:b/>
                <w:bCs/>
              </w:rPr>
              <w:t>G0406–G0408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9EE6656" w14:textId="77777777" w:rsidR="00FD2363" w:rsidRPr="007D22CA" w:rsidRDefault="00FD2363" w:rsidP="007D22CA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9D8E6BA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0FF9171" w14:textId="77777777" w:rsidTr="007D22CA">
        <w:trPr>
          <w:trHeight w:val="6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0242317" w14:textId="77777777" w:rsidR="00FD2363" w:rsidRPr="007D22CA" w:rsidRDefault="00FD2363" w:rsidP="007D22CA">
            <w:r w:rsidRPr="007D22CA">
              <w:t xml:space="preserve">Transitional care management services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56315B4" w14:textId="77777777" w:rsidR="00FD2363" w:rsidRPr="007D22CA" w:rsidRDefault="00FD2363" w:rsidP="007D22CA">
            <w:r w:rsidRPr="00403332">
              <w:rPr>
                <w:b/>
                <w:bCs/>
              </w:rPr>
              <w:t>99495</w:t>
            </w:r>
            <w:r w:rsidRPr="007D22CA">
              <w:t xml:space="preserve"> and </w:t>
            </w:r>
            <w:r w:rsidRPr="00403332">
              <w:rPr>
                <w:b/>
                <w:bCs/>
              </w:rPr>
              <w:t>99496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544670B" w14:textId="77777777" w:rsidR="00FD2363" w:rsidRPr="007D22CA" w:rsidRDefault="00FD2363" w:rsidP="007D22CA">
            <w:r w:rsidRPr="007D22CA"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C31E3DF" w14:textId="77777777" w:rsidR="00FD2363" w:rsidRPr="007D22CA" w:rsidRDefault="00FD2363" w:rsidP="007D22CA">
            <w:r w:rsidRPr="007D22CA">
              <w:t>√</w:t>
            </w:r>
          </w:p>
        </w:tc>
      </w:tr>
      <w:tr w:rsidR="00FD2363" w:rsidRPr="007D22CA" w14:paraId="465536D3" w14:textId="77777777" w:rsidTr="00F43E94">
        <w:trPr>
          <w:trHeight w:val="1158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80" w:type="dxa"/>
              <w:right w:w="0" w:type="dxa"/>
            </w:tcMar>
          </w:tcPr>
          <w:p w14:paraId="277B7511" w14:textId="77777777" w:rsidR="00FD2363" w:rsidRPr="007D22CA" w:rsidRDefault="00FD2363" w:rsidP="007D22CA">
            <w:r w:rsidRPr="007D22CA">
              <w:lastRenderedPageBreak/>
              <w:t xml:space="preserve">Abbreviations: </w:t>
            </w:r>
            <w:r w:rsidRPr="00403332">
              <w:rPr>
                <w:i/>
                <w:iCs/>
              </w:rPr>
              <w:t>CPT, Current Procedural Terminology</w:t>
            </w:r>
            <w:r w:rsidRPr="007D22CA">
              <w:t xml:space="preserve">; CY, calendar year; E/M, </w:t>
            </w:r>
            <w:proofErr w:type="gramStart"/>
            <w:r w:rsidRPr="007D22CA">
              <w:t>evaluation</w:t>
            </w:r>
            <w:proofErr w:type="gramEnd"/>
            <w:r w:rsidRPr="007D22CA">
              <w:t xml:space="preserve"> and management; ESRD, end-stage renal disease; HCPCS, Healthcare Common Procedure Coding System; SNF, skilled nursing facility.</w:t>
            </w:r>
          </w:p>
          <w:p w14:paraId="4646DEEC" w14:textId="77777777" w:rsidR="00FD2363" w:rsidRPr="007D22CA" w:rsidRDefault="00FD2363" w:rsidP="007D22CA">
            <w:proofErr w:type="spellStart"/>
            <w:r w:rsidRPr="00403332">
              <w:rPr>
                <w:vertAlign w:val="superscript"/>
              </w:rPr>
              <w:t>a</w:t>
            </w:r>
            <w:proofErr w:type="spellEnd"/>
            <w:r w:rsidRPr="007D22CA">
              <w:t xml:space="preserve"> Append modifier 95 (telemedicine service rendered via a real-time interactive audio and video telecommunications system).</w:t>
            </w:r>
          </w:p>
          <w:p w14:paraId="27E2E418" w14:textId="77777777" w:rsidR="00FD2363" w:rsidRPr="007D22CA" w:rsidRDefault="00FD2363" w:rsidP="007D22CA">
            <w:r w:rsidRPr="00403332">
              <w:rPr>
                <w:vertAlign w:val="superscript"/>
              </w:rPr>
              <w:t>b</w:t>
            </w:r>
            <w:r w:rsidRPr="007D22CA">
              <w:t xml:space="preserve"> </w:t>
            </w:r>
            <w:proofErr w:type="gramStart"/>
            <w:r w:rsidRPr="007D22CA">
              <w:t>For</w:t>
            </w:r>
            <w:proofErr w:type="gramEnd"/>
            <w:r w:rsidRPr="007D22CA">
              <w:t xml:space="preserve"> ESRD-related services, a physician, nurse practitioner, physician assistant, or clinical nurse specialist must furnish at least 1 hands-on visit (not telehealth) each month to examine the vascular access site.</w:t>
            </w:r>
          </w:p>
        </w:tc>
      </w:tr>
    </w:tbl>
    <w:p w14:paraId="5153D3AC" w14:textId="77777777" w:rsidR="00ED2607" w:rsidRDefault="00ED2607"/>
    <w:sectPr w:rsidR="00ED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Myriad Pro Cond">
    <w:altName w:val="Calibri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63"/>
    <w:rsid w:val="001355BF"/>
    <w:rsid w:val="001923EA"/>
    <w:rsid w:val="00403332"/>
    <w:rsid w:val="00492B5A"/>
    <w:rsid w:val="004A638B"/>
    <w:rsid w:val="007B2581"/>
    <w:rsid w:val="007D22CA"/>
    <w:rsid w:val="009A371A"/>
    <w:rsid w:val="00B66CC4"/>
    <w:rsid w:val="00CA2B70"/>
    <w:rsid w:val="00D47C50"/>
    <w:rsid w:val="00E92B6E"/>
    <w:rsid w:val="00ED2607"/>
    <w:rsid w:val="00EF009D"/>
    <w:rsid w:val="00FD2363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09C6"/>
  <w15:chartTrackingRefBased/>
  <w15:docId w15:val="{43AB76B0-B35C-4412-A966-960A01D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63"/>
    <w:pPr>
      <w:spacing w:after="20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"/>
    <w:rsid w:val="00FD236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0"/>
      <w:szCs w:val="20"/>
    </w:rPr>
  </w:style>
  <w:style w:type="paragraph" w:customStyle="1" w:styleId="AAPTableTitle">
    <w:name w:val="AAP Table Title"/>
    <w:basedOn w:val="Normal"/>
    <w:uiPriority w:val="99"/>
    <w:qFormat/>
    <w:rsid w:val="00FD2363"/>
    <w:pPr>
      <w:shd w:val="clear" w:color="auto" w:fill="B8CCE4"/>
    </w:pPr>
    <w:rPr>
      <w:rFonts w:ascii="Calibri" w:eastAsia="Calibri" w:hAnsi="Calibri"/>
      <w:b/>
    </w:rPr>
  </w:style>
  <w:style w:type="paragraph" w:customStyle="1" w:styleId="AAPTableText">
    <w:name w:val="AAP Table Text"/>
    <w:basedOn w:val="NoParagraphStyle"/>
    <w:uiPriority w:val="99"/>
    <w:rsid w:val="00FD2363"/>
    <w:pPr>
      <w:tabs>
        <w:tab w:val="left" w:pos="216"/>
        <w:tab w:val="left" w:pos="360"/>
        <w:tab w:val="left" w:pos="720"/>
      </w:tabs>
      <w:spacing w:after="200" w:line="240" w:lineRule="auto"/>
      <w:ind w:left="216" w:hanging="216"/>
    </w:pPr>
    <w:rPr>
      <w:rFonts w:ascii="Calibri" w:hAnsi="Calibri" w:cs="Myriad Pro Cond"/>
    </w:rPr>
  </w:style>
  <w:style w:type="paragraph" w:customStyle="1" w:styleId="AAPTableSubhead">
    <w:name w:val="AAP Table Subhead"/>
    <w:basedOn w:val="NoParagraphStyle"/>
    <w:uiPriority w:val="99"/>
    <w:rsid w:val="00FD2363"/>
    <w:pPr>
      <w:tabs>
        <w:tab w:val="center" w:pos="2836"/>
        <w:tab w:val="center" w:pos="4440"/>
        <w:tab w:val="center" w:pos="6146"/>
        <w:tab w:val="center" w:pos="7445"/>
      </w:tabs>
      <w:spacing w:after="200" w:line="240" w:lineRule="auto"/>
    </w:pPr>
    <w:rPr>
      <w:rFonts w:ascii="Calibri" w:hAnsi="Calibri" w:cs="Myriad Pro Cond"/>
      <w:b/>
      <w:bCs/>
      <w:szCs w:val="22"/>
    </w:rPr>
  </w:style>
  <w:style w:type="paragraph" w:customStyle="1" w:styleId="AAPTableNotes">
    <w:name w:val="AAP Table Notes"/>
    <w:basedOn w:val="AAPTableTitle"/>
    <w:uiPriority w:val="8"/>
    <w:qFormat/>
    <w:rsid w:val="00FD2363"/>
    <w:pPr>
      <w:shd w:val="clear" w:color="auto" w:fill="95B3D7"/>
    </w:pPr>
  </w:style>
  <w:style w:type="character" w:customStyle="1" w:styleId="AAPTableSubheaditalic">
    <w:name w:val="AAP Table Subhead italic"/>
    <w:uiPriority w:val="99"/>
    <w:rsid w:val="00FD2363"/>
    <w:rPr>
      <w:rFonts w:ascii="Myriad Pro Cond" w:hAnsi="Myriad Pro Cond" w:cs="Myriad Pro Cond"/>
      <w:b/>
      <w:bCs/>
      <w:i/>
      <w:iCs/>
      <w:w w:val="100"/>
    </w:rPr>
  </w:style>
  <w:style w:type="character" w:customStyle="1" w:styleId="AAPCode">
    <w:name w:val="AAP Code"/>
    <w:uiPriority w:val="99"/>
    <w:qFormat/>
    <w:rsid w:val="00FD2363"/>
    <w:rPr>
      <w:rFonts w:ascii="Cambria" w:hAnsi="Cambria"/>
      <w:b/>
      <w:sz w:val="24"/>
      <w:u w:val="none"/>
      <w:bdr w:val="none" w:sz="0" w:space="0" w:color="auto"/>
      <w:shd w:val="clear" w:color="auto" w:fill="CCFFFF"/>
    </w:rPr>
  </w:style>
  <w:style w:type="character" w:customStyle="1" w:styleId="AAPSuperscript">
    <w:name w:val="AAP Superscript"/>
    <w:uiPriority w:val="1"/>
    <w:qFormat/>
    <w:rsid w:val="00FD2363"/>
    <w:rPr>
      <w:bdr w:val="none" w:sz="0" w:space="0" w:color="auto"/>
      <w:shd w:val="clear" w:color="auto" w:fill="FFFF00"/>
      <w:vertAlign w:val="superscript"/>
    </w:rPr>
  </w:style>
  <w:style w:type="character" w:customStyle="1" w:styleId="AAPTablefootnoteitalic">
    <w:name w:val="AAP Table footnote italic"/>
    <w:uiPriority w:val="99"/>
    <w:rsid w:val="00FD2363"/>
    <w:rPr>
      <w:rFonts w:ascii="Myriad Pro Cond" w:hAnsi="Myriad Pro Cond" w:cs="Myriad Pro Cond"/>
      <w:i/>
      <w:iCs/>
      <w:color w:val="000000"/>
      <w:w w:val="100"/>
      <w:sz w:val="14"/>
      <w:szCs w:val="14"/>
      <w:u w:val="none"/>
    </w:rPr>
  </w:style>
  <w:style w:type="character" w:customStyle="1" w:styleId="NoParagraphStyleChar">
    <w:name w:val="[No Paragraph Style] Char"/>
    <w:link w:val="NoParagraphStyle"/>
    <w:rsid w:val="00FD2363"/>
    <w:rPr>
      <w:rFonts w:ascii="Minion Pro" w:eastAsia="Times New Roman" w:hAnsi="Minion Pro"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Hughes</dc:creator>
  <cp:keywords/>
  <dc:description/>
  <cp:lastModifiedBy>Underhile, Laura</cp:lastModifiedBy>
  <cp:revision>7</cp:revision>
  <dcterms:created xsi:type="dcterms:W3CDTF">2021-07-20T17:11:00Z</dcterms:created>
  <dcterms:modified xsi:type="dcterms:W3CDTF">2021-07-20T20:21:00Z</dcterms:modified>
</cp:coreProperties>
</file>